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0"/>
          <w:szCs w:val="30"/>
          <w:lang w:eastAsia="zh-CN"/>
        </w:rPr>
      </w:pPr>
      <w:bookmarkStart w:id="0" w:name="_GoBack"/>
      <w:r>
        <w:rPr>
          <w:rFonts w:hint="eastAsia"/>
          <w:b/>
          <w:bCs/>
          <w:sz w:val="30"/>
          <w:szCs w:val="30"/>
        </w:rPr>
        <w:t>优秀毕业研究生申报、评选操作</w:t>
      </w:r>
      <w:r>
        <w:rPr>
          <w:rFonts w:hint="eastAsia"/>
          <w:b/>
          <w:bCs/>
          <w:sz w:val="30"/>
          <w:szCs w:val="30"/>
          <w:lang w:val="en-US" w:eastAsia="zh-CN"/>
        </w:rPr>
        <w:t>提醒</w:t>
      </w:r>
    </w:p>
    <w:bookmarkEnd w:id="0"/>
    <w:p>
      <w:pPr>
        <w:pStyle w:val="2"/>
        <w:keepNext w:val="0"/>
        <w:keepLines w:val="0"/>
        <w:widowControl/>
        <w:suppressLineNumbers w:val="0"/>
        <w:spacing w:line="290" w:lineRule="atLeas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一、</w:t>
      </w:r>
      <w:r>
        <w:rPr>
          <w:rFonts w:hint="eastAsia" w:ascii="楷体" w:hAnsi="楷体" w:eastAsia="楷体" w:cs="楷体"/>
          <w:sz w:val="28"/>
          <w:szCs w:val="28"/>
        </w:rPr>
        <w:t>符合评选条件的研究生在学院规定时间登录研究生教育管理系统(http://authserver.wmu.edu.cn/authserver/login?service=http%3A%2F%2FXinXi.yjsy.wmu.edu.cn%2Fallogene%2Fpage%2Fhome.htm)--科研--科研成果录入，完成个人科研成果登记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  <w:r>
        <w:rPr>
          <w:rFonts w:hint="eastAsia" w:ascii="楷体" w:hAnsi="楷体" w:eastAsia="楷体" w:cs="楷体"/>
          <w:sz w:val="28"/>
          <w:szCs w:val="28"/>
        </w:rPr>
        <w:t>点击学生服务系统进入奖助模块--省级校级优秀毕业生，完成基础信息、学业信息以及主要事迹填报（科研信息、参加社会活动简况）的录入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科研信息需要勾选</w:t>
      </w:r>
      <w:r>
        <w:rPr>
          <w:rFonts w:hint="eastAsia" w:ascii="楷体" w:hAnsi="楷体" w:eastAsia="楷体" w:cs="楷体"/>
          <w:sz w:val="28"/>
          <w:szCs w:val="28"/>
        </w:rPr>
        <w:t>，其中科研信息请先登录研究生教育管理系统--科研--科研成果录入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  <w:r>
        <w:rPr>
          <w:rFonts w:hint="eastAsia" w:ascii="楷体" w:hAnsi="楷体" w:eastAsia="楷体" w:cs="楷体"/>
          <w:color w:val="FF0000"/>
          <w:sz w:val="28"/>
          <w:szCs w:val="28"/>
        </w:rPr>
        <w:t>是否参评省优做好勾选</w:t>
      </w:r>
      <w:r>
        <w:rPr>
          <w:rFonts w:hint="eastAsia" w:ascii="楷体" w:hAnsi="楷体" w:eastAsia="楷体" w:cs="楷体"/>
          <w:sz w:val="28"/>
          <w:szCs w:val="28"/>
        </w:rPr>
        <w:t>，要求上传附件的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栏目</w:t>
      </w:r>
      <w:r>
        <w:rPr>
          <w:rFonts w:hint="eastAsia" w:ascii="楷体" w:hAnsi="楷体" w:eastAsia="楷体" w:cs="楷体"/>
          <w:sz w:val="28"/>
          <w:szCs w:val="28"/>
        </w:rPr>
        <w:t>请完成附件上传，最后提交。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90" w:lineRule="atLeast"/>
        <w:ind w:firstLine="560" w:firstLineChars="200"/>
        <w:rPr>
          <w:rFonts w:hint="eastAsia" w:ascii="楷体" w:hAnsi="楷体" w:eastAsia="楷体" w:cs="楷体"/>
          <w:sz w:val="28"/>
          <w:szCs w:val="28"/>
          <w:shd w:val="clear" w:fill="FFFFFF"/>
        </w:rPr>
      </w:pPr>
      <w:r>
        <w:rPr>
          <w:rFonts w:hint="eastAsia" w:ascii="楷体" w:hAnsi="楷体" w:eastAsia="楷体" w:cs="楷体"/>
          <w:sz w:val="28"/>
          <w:szCs w:val="28"/>
          <w:shd w:val="clear" w:fill="FFFFFF"/>
          <w:lang w:val="en-US" w:eastAsia="zh-CN"/>
        </w:rPr>
        <w:t>二、</w:t>
      </w:r>
      <w:r>
        <w:rPr>
          <w:rFonts w:hint="eastAsia" w:ascii="楷体" w:hAnsi="楷体" w:eastAsia="楷体" w:cs="楷体"/>
          <w:sz w:val="28"/>
          <w:szCs w:val="28"/>
          <w:shd w:val="clear" w:fill="FFFFFF"/>
        </w:rPr>
        <w:t>导师登录研究生院网站</w:t>
      </w:r>
      <w:r>
        <w:rPr>
          <w:rFonts w:hint="eastAsia" w:ascii="楷体" w:hAnsi="楷体" w:eastAsia="楷体" w:cs="楷体"/>
          <w:color w:val="2D2D2D"/>
          <w:sz w:val="28"/>
          <w:szCs w:val="28"/>
          <w:u w:val="none"/>
          <w:shd w:val="clear" w:fill="FFFFFF"/>
        </w:rPr>
        <w:fldChar w:fldCharType="begin"/>
      </w:r>
      <w:r>
        <w:rPr>
          <w:rFonts w:hint="eastAsia" w:ascii="楷体" w:hAnsi="楷体" w:eastAsia="楷体" w:cs="楷体"/>
          <w:color w:val="2D2D2D"/>
          <w:sz w:val="28"/>
          <w:szCs w:val="28"/>
          <w:u w:val="none"/>
          <w:shd w:val="clear" w:fill="FFFFFF"/>
        </w:rPr>
        <w:instrText xml:space="preserve"> HYPERLINK "http://yjsy.wmu.edu.cn/" </w:instrText>
      </w:r>
      <w:r>
        <w:rPr>
          <w:rFonts w:hint="eastAsia" w:ascii="楷体" w:hAnsi="楷体" w:eastAsia="楷体" w:cs="楷体"/>
          <w:color w:val="2D2D2D"/>
          <w:sz w:val="28"/>
          <w:szCs w:val="28"/>
          <w:u w:val="none"/>
          <w:shd w:val="clear" w:fill="FFFFFF"/>
        </w:rPr>
        <w:fldChar w:fldCharType="separate"/>
      </w:r>
      <w:r>
        <w:rPr>
          <w:rStyle w:val="5"/>
          <w:rFonts w:hint="eastAsia" w:ascii="楷体" w:hAnsi="楷体" w:eastAsia="楷体" w:cs="楷体"/>
          <w:color w:val="0000FF"/>
          <w:sz w:val="28"/>
          <w:szCs w:val="28"/>
          <w:u w:val="single"/>
          <w:shd w:val="clear" w:fill="FFFFFF"/>
        </w:rPr>
        <w:t>http://yjsy.wmu.edu.cn/</w:t>
      </w:r>
      <w:r>
        <w:rPr>
          <w:rFonts w:hint="eastAsia" w:ascii="楷体" w:hAnsi="楷体" w:eastAsia="楷体" w:cs="楷体"/>
          <w:color w:val="2D2D2D"/>
          <w:sz w:val="28"/>
          <w:szCs w:val="28"/>
          <w:u w:val="none"/>
          <w:shd w:val="clear" w:fill="FFFFFF"/>
        </w:rPr>
        <w:fldChar w:fldCharType="end"/>
      </w:r>
      <w:r>
        <w:rPr>
          <w:rFonts w:hint="eastAsia" w:ascii="楷体" w:hAnsi="楷体" w:eastAsia="楷体" w:cs="楷体"/>
          <w:sz w:val="28"/>
          <w:szCs w:val="28"/>
          <w:shd w:val="clear" w:fill="FFFFFF"/>
        </w:rPr>
        <w:t>，点击教师服务系统用账号密码登录，选择评奖-优秀毕业生审核-荣誉类别（省级优秀毕业生、校级优秀毕业生）分别完成审核。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90" w:lineRule="atLeast"/>
        <w:ind w:firstLine="560" w:firstLineChars="200"/>
        <w:rPr>
          <w:rFonts w:hint="eastAsia" w:ascii="楷体" w:hAnsi="楷体" w:eastAsia="楷体" w:cs="楷体"/>
          <w:sz w:val="28"/>
          <w:szCs w:val="28"/>
          <w:shd w:val="clear" w:fill="FFFFFF"/>
        </w:rPr>
      </w:pPr>
      <w:r>
        <w:rPr>
          <w:rFonts w:hint="eastAsia" w:ascii="楷体" w:hAnsi="楷体" w:eastAsia="楷体" w:cs="楷体"/>
          <w:sz w:val="28"/>
          <w:szCs w:val="28"/>
          <w:shd w:val="clear" w:fill="FFFFFF"/>
          <w:lang w:val="en-US" w:eastAsia="zh-CN"/>
        </w:rPr>
        <w:t>三、</w:t>
      </w:r>
      <w:r>
        <w:rPr>
          <w:rFonts w:hint="eastAsia" w:ascii="楷体" w:hAnsi="楷体" w:eastAsia="楷体" w:cs="楷体"/>
          <w:sz w:val="28"/>
          <w:szCs w:val="28"/>
          <w:shd w:val="clear" w:fill="FFFFFF"/>
        </w:rPr>
        <w:t>所在学院登录系统，对申请人的情况进行审核；并根据《温州医科大学研究生综合素质测评办法》打分，根据排名，按照名额推荐候选人，并在学院层面进行公示。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90" w:lineRule="atLeast"/>
        <w:ind w:firstLine="560" w:firstLineChars="200"/>
        <w:rPr>
          <w:rFonts w:hint="eastAsia" w:ascii="楷体" w:hAnsi="楷体" w:eastAsia="楷体" w:cs="楷体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shd w:val="clear" w:fill="FFFFFF"/>
          <w:lang w:val="en-US" w:eastAsia="zh-CN"/>
        </w:rPr>
        <w:t>四、系统登录请使用谷歌浏览器，否则可能产生无法提交等情况。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90" w:lineRule="atLeast"/>
        <w:ind w:firstLine="560" w:firstLineChars="200"/>
        <w:rPr>
          <w:rFonts w:hint="eastAsia" w:ascii="楷体" w:hAnsi="楷体" w:eastAsia="楷体" w:cs="楷体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shd w:val="clear" w:fill="FFFFFF"/>
          <w:lang w:val="en-US" w:eastAsia="zh-CN"/>
        </w:rPr>
        <w:t>五、学生申报首页是否申报省级优秀毕业生请务必做好勾选。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90" w:lineRule="atLeast"/>
        <w:ind w:firstLine="560" w:firstLineChars="200"/>
        <w:rPr>
          <w:rFonts w:hint="default" w:ascii="楷体" w:hAnsi="楷体" w:eastAsia="楷体" w:cs="楷体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shd w:val="clear" w:fill="FFFFFF"/>
          <w:lang w:val="en-US" w:eastAsia="zh-CN"/>
        </w:rPr>
        <w:t>六、科研业绩录入时务必做好勾选，未勾选的后续流程无法显示。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90" w:lineRule="atLeast"/>
        <w:ind w:firstLine="560" w:firstLineChars="200"/>
        <w:rPr>
          <w:rFonts w:hint="eastAsia" w:ascii="楷体" w:hAnsi="楷体" w:eastAsia="楷体" w:cs="楷体"/>
          <w:sz w:val="28"/>
          <w:szCs w:val="28"/>
          <w:shd w:val="clear" w:fill="FFFFFF"/>
          <w:lang w:eastAsia="zh-CN"/>
        </w:rPr>
      </w:pPr>
    </w:p>
    <w:p>
      <w:pPr>
        <w:jc w:val="center"/>
        <w:rPr>
          <w:rFonts w:hint="eastAsia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91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2D2D2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张玮</cp:lastModifiedBy>
  <dcterms:modified xsi:type="dcterms:W3CDTF">2020-02-20T06:40:35Z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